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08767A4F"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316C5F">
        <w:rPr>
          <w:rFonts w:ascii="Arial" w:hAnsi="Arial" w:cs="Arial"/>
          <w:sz w:val="22"/>
          <w:szCs w:val="22"/>
          <w:lang w:val="en-US"/>
        </w:rPr>
        <w:t>25 March</w:t>
      </w:r>
      <w:proofErr w:type="gramStart"/>
      <w:r w:rsidR="005A579E">
        <w:rPr>
          <w:rFonts w:ascii="Arial" w:hAnsi="Arial" w:cs="Arial"/>
          <w:sz w:val="22"/>
          <w:szCs w:val="22"/>
          <w:lang w:val="en-US"/>
        </w:rPr>
        <w:t>,2020</w:t>
      </w:r>
      <w:proofErr w:type="gramEnd"/>
    </w:p>
    <w:p w14:paraId="2AC1E2CC" w14:textId="2F1327D2"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316C5F">
        <w:rPr>
          <w:rFonts w:ascii="Arial" w:hAnsi="Arial" w:cs="Arial"/>
          <w:sz w:val="22"/>
          <w:szCs w:val="22"/>
          <w:lang w:val="en-US"/>
        </w:rPr>
        <w:t>P/2703031101/10</w:t>
      </w:r>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w:t>
      </w:r>
      <w:r w:rsidRPr="0057186F">
        <w:rPr>
          <w:rFonts w:ascii="Arial" w:eastAsia="MS Mincho" w:hAnsi="Arial" w:cs="Arial"/>
          <w:sz w:val="22"/>
          <w:szCs w:val="22"/>
          <w:lang w:val="en-US" w:eastAsia="en-GB"/>
        </w:rPr>
        <w:lastRenderedPageBreak/>
        <w:t xml:space="preserve">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2899E7F0"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r w:rsidR="006169E3">
        <w:rPr>
          <w:rFonts w:ascii="Arial" w:hAnsi="Arial" w:cs="Arial"/>
          <w:sz w:val="22"/>
          <w:szCs w:val="22"/>
          <w:u w:val="single"/>
          <w:lang w:val="en-US"/>
        </w:rPr>
        <w:t xml:space="preserve">Doctor </w:t>
      </w:r>
      <w:proofErr w:type="gramStart"/>
      <w:r w:rsidR="006169E3">
        <w:rPr>
          <w:rFonts w:ascii="Arial" w:hAnsi="Arial" w:cs="Arial"/>
          <w:sz w:val="22"/>
          <w:szCs w:val="22"/>
          <w:u w:val="single"/>
          <w:lang w:val="en-US"/>
        </w:rPr>
        <w:t>guds</w:t>
      </w:r>
      <w:bookmarkStart w:id="1" w:name="_GoBack"/>
      <w:bookmarkEnd w:id="1"/>
      <w:proofErr w:type="gramEnd"/>
      <w:r w:rsidR="00420492">
        <w:rPr>
          <w:rFonts w:ascii="Arial" w:hAnsi="Arial" w:cs="Arial"/>
          <w:sz w:val="22"/>
          <w:szCs w:val="22"/>
          <w:u w:val="single"/>
          <w:lang w:val="en-US"/>
        </w:rPr>
        <w:t xml:space="preserve"> LTD</w:t>
      </w:r>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49F4292E"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316C5F">
        <w:rPr>
          <w:rFonts w:ascii="Arial" w:hAnsi="Arial" w:cs="Arial"/>
          <w:sz w:val="22"/>
          <w:szCs w:val="22"/>
          <w:lang w:val="en-US"/>
        </w:rPr>
        <w:t xml:space="preserve"> </w:t>
      </w:r>
      <w:proofErr w:type="spellStart"/>
      <w:r w:rsidR="00316C5F">
        <w:rPr>
          <w:rFonts w:ascii="Arial" w:hAnsi="Arial" w:cs="Arial"/>
          <w:sz w:val="22"/>
          <w:szCs w:val="22"/>
          <w:lang w:val="en-US"/>
        </w:rPr>
        <w:t>Mamuka</w:t>
      </w:r>
      <w:proofErr w:type="spellEnd"/>
      <w:r w:rsidR="00316C5F">
        <w:rPr>
          <w:rFonts w:ascii="Arial" w:hAnsi="Arial" w:cs="Arial"/>
          <w:sz w:val="22"/>
          <w:szCs w:val="22"/>
          <w:lang w:val="en-US"/>
        </w:rPr>
        <w:t xml:space="preserve"> </w:t>
      </w:r>
      <w:proofErr w:type="spellStart"/>
      <w:r w:rsidR="00316C5F">
        <w:rPr>
          <w:rFonts w:ascii="Arial" w:hAnsi="Arial" w:cs="Arial"/>
          <w:sz w:val="22"/>
          <w:szCs w:val="22"/>
          <w:lang w:val="en-US"/>
        </w:rPr>
        <w:t>Khaduri</w:t>
      </w:r>
      <w:proofErr w:type="spellEnd"/>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66ECD" w14:textId="77777777" w:rsidR="000E18CB" w:rsidRDefault="000E18CB" w:rsidP="00D94D25">
      <w:r>
        <w:separator/>
      </w:r>
    </w:p>
  </w:endnote>
  <w:endnote w:type="continuationSeparator" w:id="0">
    <w:p w14:paraId="383BE2E0" w14:textId="77777777" w:rsidR="000E18CB" w:rsidRDefault="000E18CB"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90A04" w14:textId="77777777" w:rsidR="000E18CB" w:rsidRPr="003B5363" w:rsidRDefault="000E18CB" w:rsidP="003B5363">
      <w:pPr>
        <w:pStyle w:val="Footer"/>
        <w:ind w:left="810" w:hanging="360"/>
      </w:pPr>
    </w:p>
  </w:footnote>
  <w:footnote w:type="continuationSeparator" w:id="0">
    <w:p w14:paraId="75D990E0" w14:textId="77777777" w:rsidR="000E18CB" w:rsidRDefault="000E18CB"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7D72-69A8-4362-9EC6-D55E7897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2020-05-21T12:18:00Z</dcterms:created>
  <dcterms:modified xsi:type="dcterms:W3CDTF">2020-05-21T12:18:00Z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